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4F86" w14:textId="33158909" w:rsidR="00C25E06" w:rsidRPr="00B04E9C" w:rsidRDefault="00257052" w:rsidP="00887BC5">
      <w:pPr>
        <w:pStyle w:val="Kop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7D5A09FD" w14:textId="023E38A2" w:rsidR="00887BC5" w:rsidRDefault="00887BC5" w:rsidP="00887BC5"/>
    <w:p w14:paraId="2825593F" w14:textId="0677B76F" w:rsidR="00B04E9C" w:rsidRPr="00B04E9C" w:rsidRDefault="00887BC5" w:rsidP="00B04E9C">
      <w:pPr>
        <w:pStyle w:val="Kop2"/>
        <w:rPr>
          <w:b/>
          <w:bCs/>
        </w:rPr>
      </w:pPr>
      <w:r w:rsidRPr="00B04E9C">
        <w:rPr>
          <w:b/>
          <w:bCs/>
        </w:rPr>
        <w:t>Missie</w:t>
      </w:r>
    </w:p>
    <w:p w14:paraId="6232C7AB" w14:textId="20C513AE" w:rsidR="00887BC5" w:rsidRDefault="00887BC5" w:rsidP="00887BC5">
      <w:r>
        <w:t xml:space="preserve">De Seniorenraad Zwolle heeft als missie de belangen van ouderen </w:t>
      </w:r>
      <w:r w:rsidR="00BE4FE1">
        <w:t xml:space="preserve">(55+) </w:t>
      </w:r>
      <w:r>
        <w:t>in de gemeente Zwolle te behartigen, rekening houdend met ieders zelfstandigheid</w:t>
      </w:r>
      <w:r w:rsidR="00C229E8">
        <w:t>, achtergrond</w:t>
      </w:r>
      <w:r>
        <w:t xml:space="preserve"> en met respect voor </w:t>
      </w:r>
      <w:r w:rsidR="00BE4FE1">
        <w:t xml:space="preserve">ieders </w:t>
      </w:r>
      <w:r>
        <w:t>beginselen.</w:t>
      </w:r>
    </w:p>
    <w:p w14:paraId="4B70098A" w14:textId="6232CDA1" w:rsidR="00F00A20" w:rsidRDefault="00F00A20" w:rsidP="00887BC5">
      <w:r>
        <w:t xml:space="preserve">Wij willen dit bereiken door </w:t>
      </w:r>
      <w:r w:rsidR="00BE4FE1">
        <w:t xml:space="preserve">onafhankelijke advisering van college en raad, door </w:t>
      </w:r>
      <w:r>
        <w:t xml:space="preserve">samenwerking en </w:t>
      </w:r>
      <w:r w:rsidR="00BE4FE1">
        <w:t xml:space="preserve">door </w:t>
      </w:r>
      <w:r>
        <w:t>gezamenlijk optreden met de diverse aangesloten organisaties en de ouderenbonden.</w:t>
      </w:r>
    </w:p>
    <w:p w14:paraId="5C2BF50D" w14:textId="1D64D38F" w:rsidR="00887BC5" w:rsidRDefault="00887BC5" w:rsidP="00887BC5"/>
    <w:p w14:paraId="4014D4A3" w14:textId="2B8A8412" w:rsidR="00887BC5" w:rsidRPr="00B04E9C" w:rsidRDefault="00887BC5" w:rsidP="00887BC5">
      <w:pPr>
        <w:pStyle w:val="Kop2"/>
        <w:rPr>
          <w:b/>
          <w:bCs/>
        </w:rPr>
      </w:pPr>
      <w:r w:rsidRPr="00B04E9C">
        <w:rPr>
          <w:b/>
          <w:bCs/>
        </w:rPr>
        <w:t>Visie</w:t>
      </w:r>
    </w:p>
    <w:p w14:paraId="5BA36E6E" w14:textId="24249F8F" w:rsidR="00887BC5" w:rsidRPr="00887BC5" w:rsidRDefault="00887BC5" w:rsidP="00887BC5">
      <w:r w:rsidRPr="00887BC5">
        <w:t>Onze visie</w:t>
      </w:r>
      <w:r w:rsidRPr="00887BC5">
        <w:rPr>
          <w:b/>
          <w:bCs/>
        </w:rPr>
        <w:t xml:space="preserve"> </w:t>
      </w:r>
      <w:r w:rsidRPr="00887BC5">
        <w:t xml:space="preserve">is dat Zwolle een leefbare, inclusieve stad is, waarin </w:t>
      </w:r>
      <w:r>
        <w:t>alle senior</w:t>
      </w:r>
      <w:r w:rsidRPr="00887BC5">
        <w:t>en volwaardig kunnen deelnemen</w:t>
      </w:r>
      <w:r w:rsidR="00C229E8">
        <w:t xml:space="preserve">, gelukkig zijn en </w:t>
      </w:r>
      <w:r w:rsidRPr="00887BC5">
        <w:t xml:space="preserve">vitaal </w:t>
      </w:r>
      <w:r>
        <w:t xml:space="preserve">kunnen </w:t>
      </w:r>
      <w:r w:rsidRPr="00887BC5">
        <w:t>leven.</w:t>
      </w:r>
    </w:p>
    <w:p w14:paraId="5E2B850B" w14:textId="37A2FF89" w:rsidR="00887BC5" w:rsidRDefault="00123566" w:rsidP="00887BC5">
      <w:r>
        <w:t>Met onze visie hanteren wij een perspectief van</w:t>
      </w:r>
      <w:r w:rsidR="00887BC5">
        <w:t xml:space="preserve"> 202</w:t>
      </w:r>
      <w:r w:rsidR="00BE4FE1">
        <w:t>7</w:t>
      </w:r>
      <w:r w:rsidR="00112AFD">
        <w:t xml:space="preserve"> (5 jaar)</w:t>
      </w:r>
      <w:r w:rsidR="00887BC5">
        <w:t xml:space="preserve">. De visie wordt </w:t>
      </w:r>
      <w:r w:rsidR="000F6D66">
        <w:t>in principe om de 2 jaar</w:t>
      </w:r>
      <w:r w:rsidR="00887BC5">
        <w:t xml:space="preserve"> herijkt en indien nodig bijgesteld</w:t>
      </w:r>
      <w:r w:rsidR="000F6D66">
        <w:t>.</w:t>
      </w:r>
    </w:p>
    <w:p w14:paraId="691DDA8B" w14:textId="13BFD678" w:rsidR="00780DC0" w:rsidRDefault="00780DC0" w:rsidP="00887BC5">
      <w:r>
        <w:t>Onze visie betekent</w:t>
      </w:r>
      <w:r w:rsidR="003A1A8C">
        <w:t>:</w:t>
      </w:r>
    </w:p>
    <w:p w14:paraId="1CF7B3F8" w14:textId="42133401" w:rsidR="00780DC0" w:rsidRDefault="00DE37C0" w:rsidP="00780DC0">
      <w:pPr>
        <w:pStyle w:val="Lijstalinea"/>
        <w:numPr>
          <w:ilvl w:val="0"/>
          <w:numId w:val="6"/>
        </w:numPr>
      </w:pPr>
      <w:r>
        <w:t>P</w:t>
      </w:r>
      <w:r w:rsidR="00780DC0">
        <w:t>ositieve gezondheid</w:t>
      </w:r>
      <w:r>
        <w:t xml:space="preserve"> is uitgangspunt: </w:t>
      </w:r>
      <w:r w:rsidR="00780DC0">
        <w:t>versterken van het vermogen van mensen om met fysieke, emotionele en sociale uitdagingen van het leven om te gaan</w:t>
      </w:r>
    </w:p>
    <w:p w14:paraId="789876C0" w14:textId="527B432D" w:rsidR="00780DC0" w:rsidRDefault="00780DC0" w:rsidP="00780DC0">
      <w:pPr>
        <w:pStyle w:val="Lijstalinea"/>
        <w:numPr>
          <w:ilvl w:val="0"/>
          <w:numId w:val="6"/>
        </w:numPr>
      </w:pPr>
      <w:r>
        <w:t>Inclusie is leidend, ongeacht migratieachtergrond, fysieke mogelijkheden en gender</w:t>
      </w:r>
    </w:p>
    <w:p w14:paraId="35BBA248" w14:textId="68D6A892" w:rsidR="00DE37C0" w:rsidRDefault="00DE37C0" w:rsidP="00780DC0">
      <w:pPr>
        <w:pStyle w:val="Lijstalinea"/>
        <w:numPr>
          <w:ilvl w:val="0"/>
          <w:numId w:val="6"/>
        </w:numPr>
      </w:pPr>
      <w:r>
        <w:t>Kwaliteit van leven wordt bereikt door goede fysieke, psychische en sociale omstandigheden</w:t>
      </w:r>
    </w:p>
    <w:p w14:paraId="0E0DC701" w14:textId="121A51A5" w:rsidR="001A03D3" w:rsidRDefault="00112AFD" w:rsidP="00780DC0">
      <w:pPr>
        <w:pStyle w:val="Lijstalinea"/>
        <w:numPr>
          <w:ilvl w:val="0"/>
          <w:numId w:val="6"/>
        </w:numPr>
      </w:pPr>
      <w:r>
        <w:t>Eigen regie</w:t>
      </w:r>
      <w:r w:rsidR="00BA5A20">
        <w:t>, gezonde leefstijl</w:t>
      </w:r>
      <w:r>
        <w:t xml:space="preserve"> en p</w:t>
      </w:r>
      <w:r w:rsidR="001A03D3">
        <w:t>articipatie word</w:t>
      </w:r>
      <w:r>
        <w:t>en</w:t>
      </w:r>
      <w:r w:rsidR="001A03D3">
        <w:t xml:space="preserve"> gestimuleerd</w:t>
      </w:r>
    </w:p>
    <w:p w14:paraId="0844EFB1" w14:textId="77777777" w:rsidR="00DE37C0" w:rsidRDefault="00DE37C0" w:rsidP="00DE37C0">
      <w:pPr>
        <w:pStyle w:val="Lijstalinea"/>
        <w:numPr>
          <w:ilvl w:val="0"/>
          <w:numId w:val="6"/>
        </w:numPr>
      </w:pPr>
      <w:r>
        <w:t>De leefomgeving is gezond en groen</w:t>
      </w:r>
    </w:p>
    <w:p w14:paraId="5C1F4658" w14:textId="77777777" w:rsidR="00780DC0" w:rsidRDefault="00780DC0" w:rsidP="00780DC0"/>
    <w:p w14:paraId="36DA9807" w14:textId="58D72950" w:rsidR="00780DC0" w:rsidRPr="00B04E9C" w:rsidRDefault="00780DC0" w:rsidP="001A03D3">
      <w:pPr>
        <w:pStyle w:val="Kop2"/>
        <w:rPr>
          <w:b/>
          <w:bCs/>
        </w:rPr>
      </w:pPr>
      <w:r w:rsidRPr="00B04E9C">
        <w:rPr>
          <w:b/>
          <w:bCs/>
        </w:rPr>
        <w:t>Beleid</w:t>
      </w:r>
      <w:r w:rsidR="001A03D3" w:rsidRPr="00B04E9C">
        <w:rPr>
          <w:b/>
          <w:bCs/>
        </w:rPr>
        <w:t xml:space="preserve"> 202</w:t>
      </w:r>
      <w:r w:rsidR="00112AFD">
        <w:rPr>
          <w:b/>
          <w:bCs/>
        </w:rPr>
        <w:t>3</w:t>
      </w:r>
      <w:r w:rsidR="001A03D3" w:rsidRPr="00B04E9C">
        <w:rPr>
          <w:b/>
          <w:bCs/>
        </w:rPr>
        <w:t>-202</w:t>
      </w:r>
      <w:r w:rsidR="00112AFD">
        <w:rPr>
          <w:b/>
          <w:bCs/>
        </w:rPr>
        <w:t>5</w:t>
      </w:r>
    </w:p>
    <w:p w14:paraId="7B071A42" w14:textId="6CFF54CB" w:rsidR="00780DC0" w:rsidRDefault="00911684" w:rsidP="00780DC0">
      <w:r>
        <w:t>Op basis van onze missie en visie hebben wij de</w:t>
      </w:r>
      <w:r w:rsidR="00AF40F8">
        <w:t xml:space="preserve"> ambitie de komende jaren de belangen van de groeiende en diverse groep senioren goed te behartigen. Hiervoor formuleren wij een beleid</w:t>
      </w:r>
      <w:r w:rsidR="000F6D66">
        <w:t xml:space="preserve"> voor de jaren 202</w:t>
      </w:r>
      <w:r w:rsidR="00112AFD">
        <w:t>3</w:t>
      </w:r>
      <w:r w:rsidR="000F6D66">
        <w:t>-202</w:t>
      </w:r>
      <w:r w:rsidR="00112AFD">
        <w:t>5</w:t>
      </w:r>
      <w:r w:rsidR="00AF40F8">
        <w:t xml:space="preserve">, dat </w:t>
      </w:r>
      <w:r>
        <w:t>richtinggevend is voor</w:t>
      </w:r>
      <w:r w:rsidR="00AF40F8">
        <w:t xml:space="preserve"> de </w:t>
      </w:r>
      <w:r w:rsidR="000F6D66">
        <w:t xml:space="preserve">activiteiten van </w:t>
      </w:r>
      <w:r w:rsidR="00AF40F8">
        <w:t>SRZ</w:t>
      </w:r>
      <w:r>
        <w:t xml:space="preserve">. </w:t>
      </w:r>
    </w:p>
    <w:p w14:paraId="758D58F7" w14:textId="77777777" w:rsidR="003A1A8C" w:rsidRDefault="003A1A8C" w:rsidP="00780DC0"/>
    <w:p w14:paraId="5A3E55F6" w14:textId="77777777" w:rsidR="00B04E9C" w:rsidRDefault="00B04E9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5A874E63" w14:textId="18BE5E8F" w:rsidR="00780DC0" w:rsidRDefault="00780DC0" w:rsidP="00911684">
      <w:pPr>
        <w:pStyle w:val="Kop3"/>
      </w:pPr>
      <w:r>
        <w:lastRenderedPageBreak/>
        <w:t>Beleidsuitgangspunten:</w:t>
      </w:r>
    </w:p>
    <w:p w14:paraId="572D8C19" w14:textId="17DA4E11" w:rsidR="000F6D66" w:rsidRPr="000F6D66" w:rsidRDefault="000F6D66" w:rsidP="000F6D66">
      <w:r>
        <w:t>Bij de uitvoering van onze activiteiten sturen wij op:</w:t>
      </w:r>
    </w:p>
    <w:p w14:paraId="6C5CAAC9" w14:textId="0FD5B892" w:rsidR="00BA5A20" w:rsidRDefault="00BA5A20" w:rsidP="00780DC0">
      <w:pPr>
        <w:pStyle w:val="Lijstalinea"/>
        <w:numPr>
          <w:ilvl w:val="0"/>
          <w:numId w:val="2"/>
        </w:numPr>
      </w:pPr>
      <w:r>
        <w:t>Een onafhankelijke positie, van waaruit autonoom en doelgericht geadviseerd kan worden</w:t>
      </w:r>
    </w:p>
    <w:p w14:paraId="13D701E9" w14:textId="55CE749E" w:rsidR="00780DC0" w:rsidRDefault="00780DC0" w:rsidP="00780DC0">
      <w:pPr>
        <w:pStyle w:val="Lijstalinea"/>
        <w:numPr>
          <w:ilvl w:val="0"/>
          <w:numId w:val="2"/>
        </w:numPr>
      </w:pPr>
      <w:r>
        <w:t>Verbinding met de doelgroep(en) en met relevante organisaties</w:t>
      </w:r>
    </w:p>
    <w:p w14:paraId="3A71083C" w14:textId="662BF9FA" w:rsidR="00780DC0" w:rsidRDefault="002D7FF7" w:rsidP="00780DC0">
      <w:pPr>
        <w:pStyle w:val="Lijstalinea"/>
        <w:numPr>
          <w:ilvl w:val="0"/>
          <w:numId w:val="2"/>
        </w:numPr>
      </w:pPr>
      <w:r>
        <w:t>Uitbrengen van g</w:t>
      </w:r>
      <w:r w:rsidR="00780DC0">
        <w:t xml:space="preserve">evraagd en ongevraagde advies </w:t>
      </w:r>
      <w:r>
        <w:t>aan de gemeente, aan zorginstellingen en aan andere relevante organisaties en beïnvloeding van hun beleid</w:t>
      </w:r>
    </w:p>
    <w:p w14:paraId="4021D80E" w14:textId="013F95B0" w:rsidR="00112AFD" w:rsidRDefault="00112AFD" w:rsidP="00780DC0">
      <w:pPr>
        <w:pStyle w:val="Lijstalinea"/>
        <w:numPr>
          <w:ilvl w:val="0"/>
          <w:numId w:val="2"/>
        </w:numPr>
      </w:pPr>
      <w:r>
        <w:t xml:space="preserve">Waar </w:t>
      </w:r>
      <w:r w:rsidR="00BA5A20">
        <w:t>mogelijk samen met de gemeente plannen ontwikkelen en bewaken van de realisatie</w:t>
      </w:r>
    </w:p>
    <w:p w14:paraId="1D55AF4E" w14:textId="333BB3F8" w:rsidR="00780DC0" w:rsidRDefault="000F6D66" w:rsidP="00780DC0">
      <w:pPr>
        <w:pStyle w:val="Lijstalinea"/>
        <w:numPr>
          <w:ilvl w:val="0"/>
          <w:numId w:val="2"/>
        </w:numPr>
      </w:pPr>
      <w:r>
        <w:t>I</w:t>
      </w:r>
      <w:r w:rsidR="00780DC0">
        <w:t xml:space="preserve">ntegrale aanpak en samenwerking, </w:t>
      </w:r>
      <w:r>
        <w:t xml:space="preserve">en </w:t>
      </w:r>
      <w:r w:rsidR="00780DC0">
        <w:t>voorkom</w:t>
      </w:r>
      <w:r>
        <w:t>ing</w:t>
      </w:r>
      <w:r w:rsidR="00780DC0">
        <w:t xml:space="preserve"> van versnipperde aanpak</w:t>
      </w:r>
    </w:p>
    <w:p w14:paraId="7B32FE14" w14:textId="080438C3" w:rsidR="00780DC0" w:rsidRDefault="00780DC0" w:rsidP="00780DC0">
      <w:pPr>
        <w:pStyle w:val="Lijstalinea"/>
        <w:numPr>
          <w:ilvl w:val="0"/>
          <w:numId w:val="2"/>
        </w:numPr>
      </w:pPr>
      <w:r>
        <w:t xml:space="preserve">Kennisdeling binnen de SRZ, met de doelgroep en met/tussen </w:t>
      </w:r>
      <w:r w:rsidR="000F6D66">
        <w:t xml:space="preserve">betrokken </w:t>
      </w:r>
      <w:r>
        <w:t>organisaties</w:t>
      </w:r>
    </w:p>
    <w:p w14:paraId="6E4A2EB0" w14:textId="77777777" w:rsidR="00780DC0" w:rsidRDefault="00780DC0" w:rsidP="00780DC0">
      <w:pPr>
        <w:pStyle w:val="Lijstalinea"/>
        <w:numPr>
          <w:ilvl w:val="0"/>
          <w:numId w:val="2"/>
        </w:numPr>
      </w:pPr>
      <w:r>
        <w:t>Integrale aandacht voor alle inwoners (ongeacht leeftijd, gender, migratieachtergrond)</w:t>
      </w:r>
    </w:p>
    <w:p w14:paraId="2EEE05A8" w14:textId="08973CBF" w:rsidR="00780DC0" w:rsidRDefault="00780DC0" w:rsidP="00780DC0">
      <w:pPr>
        <w:pStyle w:val="Lijstalinea"/>
        <w:numPr>
          <w:ilvl w:val="0"/>
          <w:numId w:val="2"/>
        </w:numPr>
      </w:pPr>
      <w:r>
        <w:t xml:space="preserve">Waar nodig bijzondere aandacht voor specifieke behoeften van bepaalde groepen </w:t>
      </w:r>
    </w:p>
    <w:p w14:paraId="7C5BD146" w14:textId="18118A30" w:rsidR="00780DC0" w:rsidRDefault="002D7FF7" w:rsidP="00780DC0">
      <w:pPr>
        <w:pStyle w:val="Lijstalinea"/>
        <w:numPr>
          <w:ilvl w:val="0"/>
          <w:numId w:val="2"/>
        </w:numPr>
      </w:pPr>
      <w:r>
        <w:t xml:space="preserve">Inzetten van primair </w:t>
      </w:r>
      <w:r w:rsidR="00780DC0">
        <w:t>preventieve maatregelen</w:t>
      </w:r>
      <w:r>
        <w:t xml:space="preserve"> om burgers gezond, vitaal en actief te houden</w:t>
      </w:r>
    </w:p>
    <w:p w14:paraId="69786310" w14:textId="4542EE65" w:rsidR="00780DC0" w:rsidRDefault="002D7FF7" w:rsidP="00780DC0">
      <w:pPr>
        <w:pStyle w:val="Lijstalinea"/>
        <w:numPr>
          <w:ilvl w:val="0"/>
          <w:numId w:val="2"/>
        </w:numPr>
      </w:pPr>
      <w:r>
        <w:t>Leggen van v</w:t>
      </w:r>
      <w:r w:rsidR="00780DC0">
        <w:t>erbind</w:t>
      </w:r>
      <w:r w:rsidR="000F6D66">
        <w:t>ing</w:t>
      </w:r>
      <w:r>
        <w:t>en tussen</w:t>
      </w:r>
      <w:r w:rsidR="00780DC0">
        <w:t xml:space="preserve"> ouderen </w:t>
      </w:r>
      <w:r>
        <w:t xml:space="preserve">en </w:t>
      </w:r>
      <w:r w:rsidR="00780DC0">
        <w:t xml:space="preserve">de samenleving en </w:t>
      </w:r>
      <w:r>
        <w:t xml:space="preserve">hen </w:t>
      </w:r>
      <w:r w:rsidR="00780DC0">
        <w:t>stimuler</w:t>
      </w:r>
      <w:r>
        <w:t>en</w:t>
      </w:r>
      <w:r w:rsidR="00780DC0">
        <w:t xml:space="preserve"> </w:t>
      </w:r>
      <w:r>
        <w:t>de mogelijkheden te gebruiken</w:t>
      </w:r>
    </w:p>
    <w:p w14:paraId="4A7D47BC" w14:textId="77777777" w:rsidR="00780DC0" w:rsidRDefault="00780DC0" w:rsidP="00780DC0">
      <w:pPr>
        <w:pStyle w:val="Lijstalinea"/>
        <w:numPr>
          <w:ilvl w:val="0"/>
          <w:numId w:val="2"/>
        </w:numPr>
      </w:pPr>
      <w:r>
        <w:t>Een gezonde (o.a. groen) en veilige leefomgeving</w:t>
      </w:r>
    </w:p>
    <w:p w14:paraId="6CEE3317" w14:textId="75E1C421" w:rsidR="00780DC0" w:rsidRDefault="00780DC0" w:rsidP="000F6D66">
      <w:pPr>
        <w:pStyle w:val="Lijstalinea"/>
        <w:numPr>
          <w:ilvl w:val="0"/>
          <w:numId w:val="2"/>
        </w:numPr>
      </w:pPr>
      <w:r>
        <w:t xml:space="preserve">Kwaliteit van zorg en welzijn, </w:t>
      </w:r>
      <w:r w:rsidR="005B3ADE">
        <w:t>daarbij</w:t>
      </w:r>
      <w:r>
        <w:t xml:space="preserve"> </w:t>
      </w:r>
      <w:r w:rsidR="00C229E8">
        <w:t>uitgaande van persoonsgerichte</w:t>
      </w:r>
      <w:r>
        <w:t xml:space="preserve"> behoeften van de ouderen</w:t>
      </w:r>
    </w:p>
    <w:p w14:paraId="7A530107" w14:textId="77777777" w:rsidR="000027BE" w:rsidRDefault="000027BE" w:rsidP="00911684">
      <w:pPr>
        <w:pStyle w:val="Kop3"/>
      </w:pPr>
    </w:p>
    <w:p w14:paraId="5C409B02" w14:textId="41023B63" w:rsidR="00780DC0" w:rsidRDefault="00B02F7C" w:rsidP="00C229E8">
      <w:pPr>
        <w:pStyle w:val="Kop3"/>
      </w:pPr>
      <w:r>
        <w:t xml:space="preserve">Programma </w:t>
      </w:r>
      <w:r w:rsidR="00780DC0">
        <w:t>202</w:t>
      </w:r>
      <w:r>
        <w:t>3</w:t>
      </w:r>
      <w:r w:rsidR="00780DC0">
        <w:t>-202</w:t>
      </w:r>
      <w:r>
        <w:t>5</w:t>
      </w:r>
    </w:p>
    <w:p w14:paraId="09FAEFDC" w14:textId="265DB9FC" w:rsidR="00747EAB" w:rsidRDefault="00747EAB" w:rsidP="00747EAB"/>
    <w:p w14:paraId="74B4D142" w14:textId="479D9E4A" w:rsidR="00747EAB" w:rsidRPr="00747EAB" w:rsidRDefault="00747EAB" w:rsidP="00747EAB">
      <w:r>
        <w:t xml:space="preserve">Onze aandacht en inzet richt zich de komende periode vooral op thema’s, die op dit moment of in de komende periode problemen </w:t>
      </w:r>
      <w:r w:rsidR="00AF1F34">
        <w:t>of voorzienbare uitdagingen geven</w:t>
      </w:r>
      <w:r w:rsidR="00AF1F34">
        <w:rPr>
          <w:rStyle w:val="Voetnootmarkering"/>
        </w:rPr>
        <w:footnoteReference w:id="1"/>
      </w:r>
      <w:r w:rsidR="00AF1F34">
        <w:t>.  De urgentie en het belang van deze thema’s zijn bepalend voor onze keuzes</w:t>
      </w:r>
      <w:r w:rsidR="00CD7F7B">
        <w:t>. Naast onze</w:t>
      </w:r>
      <w:r w:rsidR="00AF1F34">
        <w:t xml:space="preserve"> focus op </w:t>
      </w:r>
      <w:r w:rsidR="00CD7F7B">
        <w:t xml:space="preserve">genoemde </w:t>
      </w:r>
      <w:r w:rsidR="00AF1F34">
        <w:t xml:space="preserve"> thema</w:t>
      </w:r>
      <w:r w:rsidR="00CD7F7B">
        <w:t>’</w:t>
      </w:r>
      <w:r w:rsidR="00AF1F34">
        <w:t xml:space="preserve">s </w:t>
      </w:r>
      <w:r w:rsidR="00CD7F7B">
        <w:t>zullen ook</w:t>
      </w:r>
      <w:r w:rsidR="00AF1F34">
        <w:t xml:space="preserve"> andere onderwerpen aandacht krijgen</w:t>
      </w:r>
      <w:r w:rsidR="00CD7F7B">
        <w:t xml:space="preserve"> wanneer de actualiteit daarom vraagt</w:t>
      </w:r>
      <w:r w:rsidR="00AF1F34"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04"/>
        <w:gridCol w:w="5938"/>
      </w:tblGrid>
      <w:tr w:rsidR="005B3ADE" w14:paraId="3CE08538" w14:textId="77777777" w:rsidTr="005B3AD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A677A" w14:textId="6F63813D" w:rsidR="005B3ADE" w:rsidRDefault="00AF1F34" w:rsidP="005B3ADE">
            <w:pPr>
              <w:jc w:val="center"/>
            </w:pPr>
            <w:r>
              <w:t xml:space="preserve">Thema’s </w:t>
            </w:r>
            <w:r w:rsidR="005B3ADE">
              <w:t>202</w:t>
            </w:r>
            <w:r w:rsidR="00B02F7C">
              <w:t>3</w:t>
            </w:r>
            <w:r w:rsidR="005B3ADE">
              <w:t>-202</w:t>
            </w:r>
            <w:r w:rsidR="00B02F7C">
              <w:t>5</w:t>
            </w:r>
          </w:p>
        </w:tc>
      </w:tr>
      <w:tr w:rsidR="005C1DF0" w14:paraId="3C110384" w14:textId="77777777" w:rsidTr="005B3ADE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A0CC93C" w14:textId="3CA4C7A6" w:rsidR="005C1DF0" w:rsidRDefault="005C1DF0" w:rsidP="005C1DF0">
            <w:pPr>
              <w:rPr>
                <w:b/>
                <w:bCs/>
                <w:sz w:val="24"/>
                <w:szCs w:val="24"/>
              </w:rPr>
            </w:pPr>
            <w:r w:rsidRPr="005B3ADE">
              <w:rPr>
                <w:b/>
                <w:bCs/>
                <w:sz w:val="24"/>
                <w:szCs w:val="24"/>
              </w:rPr>
              <w:t>Wonen</w:t>
            </w:r>
            <w:r w:rsidR="00CD7F7B">
              <w:rPr>
                <w:b/>
                <w:bCs/>
                <w:sz w:val="24"/>
                <w:szCs w:val="24"/>
              </w:rPr>
              <w:t xml:space="preserve">, </w:t>
            </w:r>
            <w:r w:rsidRPr="005B3ADE">
              <w:rPr>
                <w:b/>
                <w:bCs/>
                <w:sz w:val="24"/>
                <w:szCs w:val="24"/>
              </w:rPr>
              <w:t>infrastructuur</w:t>
            </w:r>
            <w:r w:rsidR="00CD7F7B">
              <w:rPr>
                <w:b/>
                <w:bCs/>
                <w:sz w:val="24"/>
                <w:szCs w:val="24"/>
              </w:rPr>
              <w:t xml:space="preserve"> en mobiliteit</w:t>
            </w:r>
          </w:p>
        </w:tc>
        <w:tc>
          <w:tcPr>
            <w:tcW w:w="593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D6048D0" w14:textId="643091C3" w:rsidR="005C1DF0" w:rsidRDefault="005C1DF0" w:rsidP="005C1DF0">
            <w:pPr>
              <w:pStyle w:val="Lijstalinea"/>
              <w:numPr>
                <w:ilvl w:val="0"/>
                <w:numId w:val="3"/>
              </w:numPr>
            </w:pPr>
            <w:r>
              <w:t xml:space="preserve">Bevorderen dat Zwolle voldoende passende </w:t>
            </w:r>
            <w:r w:rsidR="00CD7F7B">
              <w:t xml:space="preserve">(gedifferentieerd aanbod) </w:t>
            </w:r>
            <w:r>
              <w:t>levensloopbestendige woningen gaat bouwen</w:t>
            </w:r>
            <w:r w:rsidR="00C92B44">
              <w:t xml:space="preserve"> in lijn met programma wonen en zorg voor ouderen en plannen gemeente Zwolle</w:t>
            </w:r>
          </w:p>
          <w:p w14:paraId="339CA4D6" w14:textId="349E5C33" w:rsidR="005C1DF0" w:rsidRDefault="005C1DF0" w:rsidP="005C1DF0">
            <w:pPr>
              <w:pStyle w:val="Lijstalinea"/>
              <w:numPr>
                <w:ilvl w:val="0"/>
                <w:numId w:val="3"/>
              </w:numPr>
            </w:pPr>
            <w:r>
              <w:t xml:space="preserve">Bevorderen van doorstroom door huisvestingscoaches, </w:t>
            </w:r>
            <w:r w:rsidR="00CD7F7B">
              <w:t xml:space="preserve">verleiden door </w:t>
            </w:r>
            <w:r>
              <w:t xml:space="preserve">financiële </w:t>
            </w:r>
            <w:r w:rsidR="00CD7F7B">
              <w:t xml:space="preserve">en andere </w:t>
            </w:r>
            <w:r>
              <w:t>prikkels en bieden van gewenste woonoplossingen</w:t>
            </w:r>
          </w:p>
          <w:p w14:paraId="6790E0E8" w14:textId="2F6FBF51" w:rsidR="005C1DF0" w:rsidRDefault="005C1DF0" w:rsidP="00317F42">
            <w:pPr>
              <w:pStyle w:val="Lijstalinea"/>
              <w:numPr>
                <w:ilvl w:val="0"/>
                <w:numId w:val="3"/>
              </w:numPr>
            </w:pPr>
            <w:r>
              <w:t xml:space="preserve">Stimuleren van bereikbaarheid </w:t>
            </w:r>
            <w:r w:rsidR="00672735">
              <w:t>van voorzieningen en binnenstad onder meer door voldoende stadsbussen en automaatje</w:t>
            </w:r>
            <w:r w:rsidR="008D7B22">
              <w:t xml:space="preserve"> </w:t>
            </w:r>
            <w:r w:rsidR="00317F42">
              <w:t>ter b</w:t>
            </w:r>
            <w:r w:rsidR="00672735">
              <w:t>evorder</w:t>
            </w:r>
            <w:r w:rsidR="00317F42">
              <w:t>ing</w:t>
            </w:r>
            <w:r w:rsidR="00672735">
              <w:t xml:space="preserve"> van mobiliteit van ouderen</w:t>
            </w:r>
            <w:r w:rsidR="00317F42">
              <w:t>.</w:t>
            </w:r>
            <w:r w:rsidR="00A018D6">
              <w:br/>
            </w:r>
          </w:p>
        </w:tc>
      </w:tr>
      <w:tr w:rsidR="00A018D6" w14:paraId="12DEF4A1" w14:textId="77777777" w:rsidTr="005B3ADE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E484A97" w14:textId="4D08C18F" w:rsidR="00A018D6" w:rsidDel="00672735" w:rsidRDefault="00A018D6" w:rsidP="005C1D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Openbare ruimte en leefomgeving</w:t>
            </w:r>
          </w:p>
        </w:tc>
        <w:tc>
          <w:tcPr>
            <w:tcW w:w="593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F73347A" w14:textId="129057A2" w:rsidR="00A018D6" w:rsidRDefault="00A018D6" w:rsidP="00A018D6">
            <w:pPr>
              <w:pStyle w:val="Lijstalinea"/>
              <w:numPr>
                <w:ilvl w:val="0"/>
                <w:numId w:val="3"/>
              </w:numPr>
            </w:pPr>
            <w:r>
              <w:t>Stimuleren van kwaliteit van gezonde en prettige leefomstandigheden, onder meer door groenvoorzieningen</w:t>
            </w:r>
          </w:p>
          <w:p w14:paraId="5AB6ADE6" w14:textId="77777777" w:rsidR="00A018D6" w:rsidRDefault="00A018D6" w:rsidP="005C1DF0">
            <w:pPr>
              <w:pStyle w:val="Lijstalinea"/>
              <w:numPr>
                <w:ilvl w:val="0"/>
                <w:numId w:val="3"/>
              </w:numPr>
            </w:pPr>
            <w:r>
              <w:t>Bevorderen van een goede inrichting van de openbare ruimte voor ouderen (o.a. voldoende zitplekken en toiletvoorzieningen)</w:t>
            </w:r>
          </w:p>
          <w:p w14:paraId="56624431" w14:textId="1B3A39BE" w:rsidR="00A018D6" w:rsidDel="00672735" w:rsidRDefault="00A018D6" w:rsidP="00A018D6">
            <w:pPr>
              <w:pStyle w:val="Lijstalinea"/>
              <w:numPr>
                <w:ilvl w:val="0"/>
                <w:numId w:val="3"/>
              </w:numPr>
            </w:pPr>
            <w:r>
              <w:t>Inrichten van ontmoetingsplekken voor senioren</w:t>
            </w:r>
            <w:r>
              <w:br/>
            </w:r>
          </w:p>
        </w:tc>
      </w:tr>
      <w:tr w:rsidR="005C1DF0" w14:paraId="5C09CFE8" w14:textId="77777777" w:rsidTr="005B3ADE">
        <w:tc>
          <w:tcPr>
            <w:tcW w:w="3104" w:type="dxa"/>
            <w:tcBorders>
              <w:top w:val="double" w:sz="4" w:space="0" w:color="auto"/>
              <w:left w:val="single" w:sz="12" w:space="0" w:color="auto"/>
            </w:tcBorders>
          </w:tcPr>
          <w:p w14:paraId="3A190E1B" w14:textId="77777777" w:rsidR="00762FA9" w:rsidRDefault="00762FA9" w:rsidP="005C1D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Positieve gezondheid, </w:t>
            </w:r>
          </w:p>
          <w:p w14:paraId="0C637D47" w14:textId="76002B7C" w:rsidR="005C1DF0" w:rsidRPr="005B3ADE" w:rsidRDefault="005C1DF0" w:rsidP="005C1D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Zorg, welzijn </w:t>
            </w:r>
          </w:p>
        </w:tc>
        <w:tc>
          <w:tcPr>
            <w:tcW w:w="5938" w:type="dxa"/>
            <w:tcBorders>
              <w:top w:val="double" w:sz="4" w:space="0" w:color="auto"/>
              <w:right w:val="single" w:sz="12" w:space="0" w:color="auto"/>
            </w:tcBorders>
          </w:tcPr>
          <w:p w14:paraId="0A7E36C5" w14:textId="4E5B1B56" w:rsidR="00762FA9" w:rsidRDefault="00762FA9" w:rsidP="005C1DF0">
            <w:pPr>
              <w:pStyle w:val="Lijstalinea"/>
              <w:numPr>
                <w:ilvl w:val="0"/>
                <w:numId w:val="3"/>
              </w:numPr>
            </w:pPr>
            <w:r>
              <w:t>Toepassen van het model van Positieve Gezondheid en bevorderen dat dit bij de concretisering en uitwerking van onderwerpen wordt gebruikt</w:t>
            </w:r>
          </w:p>
          <w:p w14:paraId="1401B377" w14:textId="6B95FBD5" w:rsidR="005C1DF0" w:rsidRDefault="005C1DF0" w:rsidP="005C1DF0">
            <w:pPr>
              <w:pStyle w:val="Lijstalinea"/>
              <w:numPr>
                <w:ilvl w:val="0"/>
                <w:numId w:val="3"/>
              </w:numPr>
            </w:pPr>
            <w:r>
              <w:t>Bevorderen van welzijn, gezondheid en zingeving (o.a. voorkomen</w:t>
            </w:r>
            <w:r w:rsidR="00672735">
              <w:t xml:space="preserve"> en </w:t>
            </w:r>
            <w:r w:rsidR="009515E3">
              <w:t xml:space="preserve">actief met andere organisaties </w:t>
            </w:r>
            <w:r w:rsidR="00672735">
              <w:t>bestrijden</w:t>
            </w:r>
            <w:r>
              <w:t xml:space="preserve"> van eenzaamheid) bij ouderen</w:t>
            </w:r>
          </w:p>
          <w:p w14:paraId="6630ED80" w14:textId="0A430D73" w:rsidR="005C1DF0" w:rsidRDefault="005C1DF0" w:rsidP="005C1DF0">
            <w:pPr>
              <w:pStyle w:val="Lijstalinea"/>
              <w:numPr>
                <w:ilvl w:val="0"/>
                <w:numId w:val="3"/>
              </w:numPr>
            </w:pPr>
            <w:r>
              <w:t>Creëren van bewustwording bij zorgverleners voor de specifieke problematiek van migrantengroepen</w:t>
            </w:r>
          </w:p>
          <w:p w14:paraId="4F58555B" w14:textId="6C96E930" w:rsidR="005C1DF0" w:rsidRDefault="005C1DF0" w:rsidP="005C1DF0">
            <w:pPr>
              <w:pStyle w:val="Lijstalinea"/>
              <w:numPr>
                <w:ilvl w:val="0"/>
                <w:numId w:val="3"/>
              </w:numPr>
            </w:pPr>
            <w:r>
              <w:t>Bevorderen van cultuur-sensitieve zorg bij zorgverleners</w:t>
            </w:r>
          </w:p>
          <w:p w14:paraId="61052F4E" w14:textId="51CC2791" w:rsidR="005C1DF0" w:rsidRDefault="005C1DF0" w:rsidP="005C1DF0">
            <w:pPr>
              <w:pStyle w:val="Lijstalinea"/>
              <w:numPr>
                <w:ilvl w:val="0"/>
                <w:numId w:val="3"/>
              </w:numPr>
            </w:pPr>
            <w:r>
              <w:t xml:space="preserve">Bevorderen van participatie van ouderen in </w:t>
            </w:r>
            <w:r w:rsidR="00672735">
              <w:t xml:space="preserve">de </w:t>
            </w:r>
            <w:r>
              <w:t>samenleving en in werk (betaald en onbetaald)</w:t>
            </w:r>
          </w:p>
          <w:p w14:paraId="5FC9CEA7" w14:textId="77777777" w:rsidR="005C1DF0" w:rsidRDefault="005C1DF0" w:rsidP="005C1DF0"/>
        </w:tc>
      </w:tr>
      <w:tr w:rsidR="00762FA9" w14:paraId="670B9EEB" w14:textId="77777777" w:rsidTr="005B3ADE">
        <w:tc>
          <w:tcPr>
            <w:tcW w:w="3104" w:type="dxa"/>
            <w:tcBorders>
              <w:top w:val="double" w:sz="4" w:space="0" w:color="auto"/>
              <w:left w:val="single" w:sz="12" w:space="0" w:color="auto"/>
            </w:tcBorders>
          </w:tcPr>
          <w:p w14:paraId="05708917" w14:textId="13A61A7E" w:rsidR="00762FA9" w:rsidRDefault="00762FA9" w:rsidP="005C1D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Dementie</w:t>
            </w:r>
          </w:p>
        </w:tc>
        <w:tc>
          <w:tcPr>
            <w:tcW w:w="5938" w:type="dxa"/>
            <w:tcBorders>
              <w:top w:val="double" w:sz="4" w:space="0" w:color="auto"/>
              <w:right w:val="single" w:sz="12" w:space="0" w:color="auto"/>
            </w:tcBorders>
          </w:tcPr>
          <w:p w14:paraId="4947EAE8" w14:textId="2155BD2F" w:rsidR="00762FA9" w:rsidRDefault="00762FA9" w:rsidP="005C1DF0">
            <w:pPr>
              <w:pStyle w:val="Lijstalinea"/>
              <w:numPr>
                <w:ilvl w:val="0"/>
                <w:numId w:val="3"/>
              </w:numPr>
            </w:pPr>
            <w:r>
              <w:t>Bevorderen van oplossingen en voorzieningen  voor dementie</w:t>
            </w:r>
            <w:r w:rsidR="00A018D6">
              <w:t>, aansluitend bij Zwolle dementievriendelijke stad</w:t>
            </w:r>
            <w:r w:rsidR="00A018D6">
              <w:br/>
            </w:r>
          </w:p>
        </w:tc>
      </w:tr>
      <w:tr w:rsidR="009515E3" w14:paraId="3483D011" w14:textId="77777777" w:rsidTr="005B3ADE">
        <w:tc>
          <w:tcPr>
            <w:tcW w:w="3104" w:type="dxa"/>
            <w:tcBorders>
              <w:top w:val="double" w:sz="4" w:space="0" w:color="auto"/>
              <w:left w:val="single" w:sz="12" w:space="0" w:color="auto"/>
            </w:tcBorders>
          </w:tcPr>
          <w:p w14:paraId="41D08AA8" w14:textId="7521D753" w:rsidR="009515E3" w:rsidRDefault="009515E3" w:rsidP="005C1D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Mantelzorg</w:t>
            </w:r>
          </w:p>
        </w:tc>
        <w:tc>
          <w:tcPr>
            <w:tcW w:w="5938" w:type="dxa"/>
            <w:tcBorders>
              <w:top w:val="double" w:sz="4" w:space="0" w:color="auto"/>
              <w:right w:val="single" w:sz="12" w:space="0" w:color="auto"/>
            </w:tcBorders>
          </w:tcPr>
          <w:p w14:paraId="78642246" w14:textId="1B1B181C" w:rsidR="009515E3" w:rsidRDefault="009515E3" w:rsidP="005C1DF0">
            <w:pPr>
              <w:pStyle w:val="Lijstalinea"/>
              <w:numPr>
                <w:ilvl w:val="0"/>
                <w:numId w:val="3"/>
              </w:numPr>
            </w:pPr>
            <w:r>
              <w:t>Bevorderen van de uitwerking en navolging van adviezen uit het advies mantelzorg van SRZ</w:t>
            </w:r>
            <w:r>
              <w:rPr>
                <w:rStyle w:val="Voetnootmarkering"/>
              </w:rPr>
              <w:footnoteReference w:id="2"/>
            </w:r>
            <w:r w:rsidR="00A018D6">
              <w:br/>
            </w:r>
          </w:p>
        </w:tc>
      </w:tr>
      <w:tr w:rsidR="005C1DF0" w14:paraId="229618DA" w14:textId="77777777" w:rsidTr="005B3ADE">
        <w:tc>
          <w:tcPr>
            <w:tcW w:w="3104" w:type="dxa"/>
            <w:tcBorders>
              <w:left w:val="single" w:sz="12" w:space="0" w:color="auto"/>
            </w:tcBorders>
          </w:tcPr>
          <w:p w14:paraId="671412CD" w14:textId="5A7C5BE6" w:rsidR="005C1DF0" w:rsidRPr="005B3ADE" w:rsidRDefault="0078261D" w:rsidP="005C1D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Financiën en armoedebestrijding</w:t>
            </w:r>
          </w:p>
        </w:tc>
        <w:tc>
          <w:tcPr>
            <w:tcW w:w="5938" w:type="dxa"/>
            <w:tcBorders>
              <w:right w:val="single" w:sz="12" w:space="0" w:color="auto"/>
            </w:tcBorders>
          </w:tcPr>
          <w:p w14:paraId="6927F27A" w14:textId="77777777" w:rsidR="005C1DF0" w:rsidRDefault="0078261D" w:rsidP="005C1DF0">
            <w:pPr>
              <w:pStyle w:val="Lijstalinea"/>
              <w:numPr>
                <w:ilvl w:val="0"/>
                <w:numId w:val="3"/>
              </w:numPr>
            </w:pPr>
            <w:r>
              <w:t>Zorgen dat (latente) financiële problemen van ouderen in beeld komen</w:t>
            </w:r>
          </w:p>
          <w:p w14:paraId="08222FF2" w14:textId="6089C697" w:rsidR="0078261D" w:rsidRDefault="0078261D" w:rsidP="0078261D">
            <w:pPr>
              <w:pStyle w:val="Lijstalinea"/>
              <w:numPr>
                <w:ilvl w:val="0"/>
                <w:numId w:val="3"/>
              </w:numPr>
            </w:pPr>
            <w:r>
              <w:t xml:space="preserve">Bevorderen van oplossingen door onder meer: </w:t>
            </w:r>
            <w:r w:rsidR="009515E3">
              <w:t>leren omgaan met financiën, coaching schuldenlastbeperking en voorzieningen</w:t>
            </w:r>
            <w:r w:rsidR="004118C2">
              <w:br/>
            </w:r>
          </w:p>
        </w:tc>
      </w:tr>
      <w:tr w:rsidR="005C1DF0" w14:paraId="52FD39C5" w14:textId="77777777" w:rsidTr="005B3ADE">
        <w:tc>
          <w:tcPr>
            <w:tcW w:w="3104" w:type="dxa"/>
            <w:tcBorders>
              <w:left w:val="single" w:sz="12" w:space="0" w:color="auto"/>
            </w:tcBorders>
          </w:tcPr>
          <w:p w14:paraId="2BBAB34F" w14:textId="77777777" w:rsidR="004118C2" w:rsidRDefault="004118C2" w:rsidP="00411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Algemeen</w:t>
            </w:r>
          </w:p>
          <w:p w14:paraId="5AA5142D" w14:textId="347D972C" w:rsidR="005C1DF0" w:rsidRPr="005B3ADE" w:rsidRDefault="004118C2" w:rsidP="00411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(afhankelijk van ondersteuning)</w:t>
            </w:r>
          </w:p>
        </w:tc>
        <w:tc>
          <w:tcPr>
            <w:tcW w:w="5938" w:type="dxa"/>
            <w:tcBorders>
              <w:right w:val="single" w:sz="12" w:space="0" w:color="auto"/>
            </w:tcBorders>
          </w:tcPr>
          <w:p w14:paraId="7C4A34DE" w14:textId="77777777" w:rsidR="004118C2" w:rsidRDefault="004118C2" w:rsidP="004118C2">
            <w:pPr>
              <w:pStyle w:val="Lijstalinea"/>
              <w:numPr>
                <w:ilvl w:val="0"/>
                <w:numId w:val="3"/>
              </w:numPr>
            </w:pPr>
            <w:r>
              <w:t>In kaart brengen van problematiek en behoeften van de doelgroep(en)</w:t>
            </w:r>
          </w:p>
          <w:p w14:paraId="45DB1C6A" w14:textId="77777777" w:rsidR="004118C2" w:rsidRDefault="004118C2" w:rsidP="004118C2">
            <w:pPr>
              <w:pStyle w:val="Lijstalinea"/>
              <w:numPr>
                <w:ilvl w:val="0"/>
                <w:numId w:val="3"/>
              </w:numPr>
            </w:pPr>
            <w:r>
              <w:t>In kaart brengen relevante instanties/organisaties, voorzieningen en activiteiten (sociale kaart Zwolle)</w:t>
            </w:r>
          </w:p>
          <w:p w14:paraId="01DDDA6A" w14:textId="77777777" w:rsidR="004118C2" w:rsidRDefault="004118C2" w:rsidP="004118C2">
            <w:pPr>
              <w:pStyle w:val="Lijstalinea"/>
              <w:numPr>
                <w:ilvl w:val="0"/>
                <w:numId w:val="3"/>
              </w:numPr>
            </w:pPr>
            <w:r>
              <w:t>Bevorderen naamsbekendheid van SRZ via onder meer publicaties en bijeenkomsten</w:t>
            </w:r>
          </w:p>
          <w:p w14:paraId="3710C80F" w14:textId="77777777" w:rsidR="004118C2" w:rsidRDefault="004118C2" w:rsidP="004118C2">
            <w:pPr>
              <w:pStyle w:val="Lijstalinea"/>
              <w:numPr>
                <w:ilvl w:val="0"/>
                <w:numId w:val="3"/>
              </w:numPr>
            </w:pPr>
            <w:r>
              <w:t>Bekend maken ouderen met voorzieningen, instanties en digitale mogelijkheden (website, nieuwsbrief?)</w:t>
            </w:r>
          </w:p>
          <w:p w14:paraId="19D7C018" w14:textId="77777777" w:rsidR="004118C2" w:rsidRDefault="004118C2" w:rsidP="004118C2">
            <w:pPr>
              <w:pStyle w:val="Lijstalinea"/>
              <w:numPr>
                <w:ilvl w:val="0"/>
                <w:numId w:val="3"/>
              </w:numPr>
            </w:pPr>
            <w:r>
              <w:t>Streven naar een inclusieve samenleving</w:t>
            </w:r>
          </w:p>
          <w:p w14:paraId="0A03E88E" w14:textId="3988459A" w:rsidR="005C1DF0" w:rsidRDefault="004118C2" w:rsidP="004118C2">
            <w:pPr>
              <w:pStyle w:val="Lijstalinea"/>
              <w:numPr>
                <w:ilvl w:val="0"/>
                <w:numId w:val="3"/>
              </w:numPr>
            </w:pPr>
            <w:r>
              <w:t>Bijdragen aan de uitwerking en concretisering van de agenda “vitaal en waardig ouder worden”</w:t>
            </w:r>
            <w:r>
              <w:br/>
            </w:r>
          </w:p>
        </w:tc>
      </w:tr>
    </w:tbl>
    <w:p w14:paraId="35879509" w14:textId="77777777" w:rsidR="00780DC0" w:rsidRPr="00343306" w:rsidRDefault="00780DC0" w:rsidP="00780DC0"/>
    <w:p w14:paraId="11166E02" w14:textId="77777777" w:rsidR="00780DC0" w:rsidRPr="00887BC5" w:rsidRDefault="00780DC0" w:rsidP="00887BC5"/>
    <w:sectPr w:rsidR="00780DC0" w:rsidRPr="00887B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B7C0" w14:textId="77777777" w:rsidR="00CD30E5" w:rsidRDefault="00CD30E5" w:rsidP="00887BC5">
      <w:pPr>
        <w:spacing w:after="0" w:line="240" w:lineRule="auto"/>
      </w:pPr>
      <w:r>
        <w:separator/>
      </w:r>
    </w:p>
  </w:endnote>
  <w:endnote w:type="continuationSeparator" w:id="0">
    <w:p w14:paraId="247DA657" w14:textId="77777777" w:rsidR="00CD30E5" w:rsidRDefault="00CD30E5" w:rsidP="0088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199C" w14:textId="543C1553" w:rsidR="00887BC5" w:rsidRDefault="00A26708">
    <w:pPr>
      <w:pStyle w:val="Voettekst"/>
    </w:pPr>
    <w:r>
      <w:t>0</w:t>
    </w:r>
    <w:r w:rsidR="00317F42">
      <w:t>8</w:t>
    </w:r>
    <w:r w:rsidR="00887BC5">
      <w:t>-</w:t>
    </w:r>
    <w:r>
      <w:t>12</w:t>
    </w:r>
    <w:r w:rsidR="00887BC5">
      <w:t>-202</w:t>
    </w:r>
    <w:r>
      <w:t>2</w:t>
    </w:r>
  </w:p>
  <w:p w14:paraId="2902C3A6" w14:textId="77777777" w:rsidR="00887BC5" w:rsidRDefault="00887B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D41C" w14:textId="77777777" w:rsidR="00CD30E5" w:rsidRDefault="00CD30E5" w:rsidP="00887BC5">
      <w:pPr>
        <w:spacing w:after="0" w:line="240" w:lineRule="auto"/>
      </w:pPr>
      <w:r>
        <w:separator/>
      </w:r>
    </w:p>
  </w:footnote>
  <w:footnote w:type="continuationSeparator" w:id="0">
    <w:p w14:paraId="41EAADFF" w14:textId="77777777" w:rsidR="00CD30E5" w:rsidRDefault="00CD30E5" w:rsidP="00887BC5">
      <w:pPr>
        <w:spacing w:after="0" w:line="240" w:lineRule="auto"/>
      </w:pPr>
      <w:r>
        <w:continuationSeparator/>
      </w:r>
    </w:p>
  </w:footnote>
  <w:footnote w:id="1">
    <w:p w14:paraId="7216B857" w14:textId="4A425908" w:rsidR="00AF1F34" w:rsidRDefault="00AF1F34">
      <w:pPr>
        <w:pStyle w:val="Voetnoottekst"/>
      </w:pPr>
      <w:r>
        <w:rPr>
          <w:rStyle w:val="Voetnootmarkering"/>
        </w:rPr>
        <w:footnoteRef/>
      </w:r>
      <w:r>
        <w:t xml:space="preserve"> Zie toelichting op Missie, Visie en Beleid 2023-2025</w:t>
      </w:r>
    </w:p>
  </w:footnote>
  <w:footnote w:id="2">
    <w:p w14:paraId="30D6EEF9" w14:textId="77777777" w:rsidR="00A018D6" w:rsidRDefault="009515E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762FA9">
        <w:t>Advies Mantelzorg voor en door ouderen van Seniorenraad Zwolle, december 2022</w:t>
      </w:r>
    </w:p>
    <w:p w14:paraId="15842CCF" w14:textId="7F927672" w:rsidR="009515E3" w:rsidRDefault="009515E3" w:rsidP="00A018D6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E18"/>
    <w:multiLevelType w:val="hybridMultilevel"/>
    <w:tmpl w:val="FF04F00E"/>
    <w:lvl w:ilvl="0" w:tplc="73B43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2D4F"/>
    <w:multiLevelType w:val="hybridMultilevel"/>
    <w:tmpl w:val="F7FC0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451E"/>
    <w:multiLevelType w:val="hybridMultilevel"/>
    <w:tmpl w:val="BD308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0571A"/>
    <w:multiLevelType w:val="hybridMultilevel"/>
    <w:tmpl w:val="91587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A5FC7"/>
    <w:multiLevelType w:val="hybridMultilevel"/>
    <w:tmpl w:val="3FAE4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B6A1D"/>
    <w:multiLevelType w:val="hybridMultilevel"/>
    <w:tmpl w:val="4AD8C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04317">
    <w:abstractNumId w:val="0"/>
  </w:num>
  <w:num w:numId="2" w16cid:durableId="1609310793">
    <w:abstractNumId w:val="1"/>
  </w:num>
  <w:num w:numId="3" w16cid:durableId="1812625797">
    <w:abstractNumId w:val="4"/>
  </w:num>
  <w:num w:numId="4" w16cid:durableId="1986736850">
    <w:abstractNumId w:val="3"/>
  </w:num>
  <w:num w:numId="5" w16cid:durableId="1522936089">
    <w:abstractNumId w:val="5"/>
  </w:num>
  <w:num w:numId="6" w16cid:durableId="2085881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C5"/>
    <w:rsid w:val="000027BE"/>
    <w:rsid w:val="000F6D66"/>
    <w:rsid w:val="00112AFD"/>
    <w:rsid w:val="00123566"/>
    <w:rsid w:val="00130889"/>
    <w:rsid w:val="001A03D3"/>
    <w:rsid w:val="00257052"/>
    <w:rsid w:val="002D7FF7"/>
    <w:rsid w:val="00312CDE"/>
    <w:rsid w:val="00317F42"/>
    <w:rsid w:val="003A1A8C"/>
    <w:rsid w:val="003C7408"/>
    <w:rsid w:val="004118C2"/>
    <w:rsid w:val="00485412"/>
    <w:rsid w:val="00485692"/>
    <w:rsid w:val="004C0C73"/>
    <w:rsid w:val="004D1F7F"/>
    <w:rsid w:val="005B3ADE"/>
    <w:rsid w:val="005C1DF0"/>
    <w:rsid w:val="00672735"/>
    <w:rsid w:val="006A383A"/>
    <w:rsid w:val="00747EAB"/>
    <w:rsid w:val="00762FA9"/>
    <w:rsid w:val="00780DC0"/>
    <w:rsid w:val="0078261D"/>
    <w:rsid w:val="00887BC5"/>
    <w:rsid w:val="008D7B22"/>
    <w:rsid w:val="00911684"/>
    <w:rsid w:val="009327FF"/>
    <w:rsid w:val="009515E3"/>
    <w:rsid w:val="00972669"/>
    <w:rsid w:val="00A018D6"/>
    <w:rsid w:val="00A26708"/>
    <w:rsid w:val="00A347CD"/>
    <w:rsid w:val="00AF1F34"/>
    <w:rsid w:val="00AF40F8"/>
    <w:rsid w:val="00B02F7C"/>
    <w:rsid w:val="00B04E9C"/>
    <w:rsid w:val="00BA5A20"/>
    <w:rsid w:val="00BE4FE1"/>
    <w:rsid w:val="00C229E8"/>
    <w:rsid w:val="00C25E06"/>
    <w:rsid w:val="00C92B44"/>
    <w:rsid w:val="00CD30E5"/>
    <w:rsid w:val="00CD7F7B"/>
    <w:rsid w:val="00D74A60"/>
    <w:rsid w:val="00DE37C0"/>
    <w:rsid w:val="00E412D4"/>
    <w:rsid w:val="00F0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B618"/>
  <w15:chartTrackingRefBased/>
  <w15:docId w15:val="{162E0121-B0DF-42D8-B8A0-FC53232E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87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7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1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7BC5"/>
  </w:style>
  <w:style w:type="paragraph" w:styleId="Voettekst">
    <w:name w:val="footer"/>
    <w:basedOn w:val="Standaard"/>
    <w:link w:val="VoettekstChar"/>
    <w:uiPriority w:val="99"/>
    <w:unhideWhenUsed/>
    <w:rsid w:val="0088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7BC5"/>
  </w:style>
  <w:style w:type="character" w:customStyle="1" w:styleId="Kop1Char">
    <w:name w:val="Kop 1 Char"/>
    <w:basedOn w:val="Standaardalinea-lettertype"/>
    <w:link w:val="Kop1"/>
    <w:uiPriority w:val="9"/>
    <w:rsid w:val="00887B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7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780DC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11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5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A26708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AF1F3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F1F3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F1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A6E7-B353-43EA-A59B-2F45CF6B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 Pol</dc:creator>
  <cp:keywords/>
  <dc:description/>
  <cp:lastModifiedBy>Siem Smook</cp:lastModifiedBy>
  <cp:revision>2</cp:revision>
  <cp:lastPrinted>2022-12-03T11:55:00Z</cp:lastPrinted>
  <dcterms:created xsi:type="dcterms:W3CDTF">2023-01-16T14:01:00Z</dcterms:created>
  <dcterms:modified xsi:type="dcterms:W3CDTF">2023-01-16T14:01:00Z</dcterms:modified>
</cp:coreProperties>
</file>